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ABA" w:rsidRDefault="004E4538">
      <w:r w:rsidRPr="004E4538">
        <w:rPr>
          <w:noProof/>
          <w:lang w:eastAsia="en-GB"/>
        </w:rPr>
        <w:drawing>
          <wp:inline distT="0" distB="0" distL="0" distR="0">
            <wp:extent cx="2257425" cy="2486025"/>
            <wp:effectExtent l="0" t="0" r="9525" b="9525"/>
            <wp:docPr id="1" name="Picture 1" descr="C:\Users\armstrong cuthbert\Downloads\HBA_Ind Retail_HiCo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strong cuthbert\Downloads\HBA_Ind Retail_HiCom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5A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38"/>
    <w:rsid w:val="00455ABA"/>
    <w:rsid w:val="004E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4C7E97-1B03-40E2-98BC-9039C243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nixon</dc:creator>
  <cp:keywords/>
  <dc:description/>
  <cp:lastModifiedBy>wendy nixon</cp:lastModifiedBy>
  <cp:revision>1</cp:revision>
  <dcterms:created xsi:type="dcterms:W3CDTF">2015-10-14T11:54:00Z</dcterms:created>
  <dcterms:modified xsi:type="dcterms:W3CDTF">2015-10-14T11:54:00Z</dcterms:modified>
</cp:coreProperties>
</file>